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Rozvrh bakalářského a magisterského distančního studia na LS 2022/2023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  <w:highlight w:val="dark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Vyučující: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bookmarkStart w:colFirst="0" w:colLast="0" w:name="bookmark=id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Handl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Horák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Hornát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Kasáková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Kocian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magenta"/>
          <w:rtl w:val="0"/>
        </w:rPr>
        <w:t xml:space="preserve">Kocián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magenta"/>
          <w:rtl w:val="0"/>
        </w:rPr>
        <w:t xml:space="preserve">Kolenovská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cyan"/>
          <w:rtl w:val="0"/>
        </w:rPr>
        <w:t xml:space="preserve">Kubátová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cyan"/>
          <w:rtl w:val="0"/>
        </w:rPr>
        <w:t xml:space="preserve">Matějka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Ni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cyan"/>
          <w:rtl w:val="0"/>
        </w:rPr>
        <w:t xml:space="preserve">gr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magenta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cyan"/>
          <w:rtl w:val="0"/>
        </w:rPr>
        <w:t xml:space="preserve">Pondělíček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magenta"/>
          <w:rtl w:val="0"/>
        </w:rPr>
        <w:t xml:space="preserve">Stauber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Sýkora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Szobi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cyan"/>
          <w:rtl w:val="0"/>
        </w:rPr>
        <w:t xml:space="preserve">Šaf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ařík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Ší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darkYellow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Váška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cyan"/>
          <w:rtl w:val="0"/>
        </w:rPr>
        <w:t xml:space="preserve">Vy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kou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magenta"/>
          <w:rtl w:val="0"/>
        </w:rPr>
        <w:t xml:space="preserve">kal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Žíla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4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5"/>
        <w:gridCol w:w="3047"/>
        <w:gridCol w:w="3190"/>
        <w:gridCol w:w="3189"/>
        <w:gridCol w:w="3190"/>
        <w:tblGridChange w:id="0">
          <w:tblGrid>
            <w:gridCol w:w="1525"/>
            <w:gridCol w:w="3047"/>
            <w:gridCol w:w="3190"/>
            <w:gridCol w:w="3189"/>
            <w:gridCol w:w="3190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Den/hodina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14.-15.20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15.30-16.50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17.00-18.20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18.30-19.50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17.02.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JTB068/069 Vykoukal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magenta"/>
                <w:rtl w:val="0"/>
              </w:rPr>
              <w:t xml:space="preserve">JTM063 Kolenovská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JTB057/058 Vykoukal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JTB055 Kubátová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magent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magenta"/>
                <w:rtl w:val="0"/>
              </w:rPr>
              <w:t xml:space="preserve">JTM064 Vykoukal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JTB055 Kubátová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magent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magenta"/>
                <w:rtl w:val="0"/>
              </w:rPr>
              <w:t xml:space="preserve">JTM064 Vykoukal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24.02.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JTB058 Vykoukal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magenta"/>
                <w:rtl w:val="0"/>
              </w:rPr>
              <w:t xml:space="preserve">JTM063 Kolenovská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JTB058 Vykoukal</w:t>
            </w:r>
          </w:p>
        </w:tc>
        <w:tc>
          <w:tcPr>
            <w:tcBorders>
              <w:bottom w:color="808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JTB040 Váška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dark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darkYellow"/>
                <w:rtl w:val="0"/>
              </w:rPr>
              <w:t xml:space="preserve">JTM070 Vykoukal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JTB040 Váška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dark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darkYellow"/>
                <w:rtl w:val="0"/>
              </w:rPr>
              <w:t xml:space="preserve">JTM070 Vykoukal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03.03.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JTB060 Žíla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JTB064 Sýkora</w:t>
            </w:r>
          </w:p>
        </w:tc>
        <w:tc>
          <w:tcPr>
            <w:tcBorders>
              <w:right w:color="808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JTB060 Žíla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JTB064 Sýkora</w:t>
            </w:r>
          </w:p>
        </w:tc>
        <w:tc>
          <w:tcPr>
            <w:tcBorders>
              <w:top w:color="808000" w:space="0" w:sz="4" w:val="single"/>
              <w:left w:color="808000" w:space="0" w:sz="4" w:val="single"/>
              <w:bottom w:color="808000" w:space="0" w:sz="4" w:val="single"/>
              <w:right w:color="808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darkYellow"/>
                <w:rtl w:val="0"/>
              </w:rPr>
              <w:t xml:space="preserve">JTM073 Šír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JTB051 Pondělíček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10.03.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JTB059 Horák-Šír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JTB043 Kocian</w:t>
            </w:r>
          </w:p>
        </w:tc>
        <w:tc>
          <w:tcPr>
            <w:tcBorders>
              <w:top w:color="808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JTB043 Kocian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  <w:shd w:fill="bf9000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magenta"/>
                <w:rtl w:val="0"/>
              </w:rPr>
              <w:t xml:space="preserve">JTM065 Kocián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17.03.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magenta"/>
                <w:rtl w:val="0"/>
              </w:rPr>
              <w:t xml:space="preserve">JTM066/067 Nigrin 12.30-13.50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JTB049 Nigrin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JTB044 Szobi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JTB049 Nigrin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JTB044 Szobi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JTB037 Hornát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JTB037 Hornát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24.03.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JTB045 Kasáková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JTB045 Kasáková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31.03.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JTM068/069 Vykoukal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JTM068/069 Vykoukal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JTB057/058 Vykoukal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JTB057/058 Vykoukal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14.04.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JTB059 Horák-Šír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magenta"/>
                <w:rtl w:val="0"/>
              </w:rPr>
              <w:t xml:space="preserve">JTM066/067 Nigrin 12.30-13.50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  <w:shd w:fill="7f6000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darkYellow"/>
                <w:rtl w:val="0"/>
              </w:rPr>
              <w:t xml:space="preserve">JTM073 Šír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magent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magenta"/>
                <w:rtl w:val="0"/>
              </w:rPr>
              <w:t xml:space="preserve">JTM060 Nigrin/Stauber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magent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magenta"/>
                <w:rtl w:val="0"/>
              </w:rPr>
              <w:t xml:space="preserve">JTM060 Nigrin/Stauber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21.04.</w:t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leader="none" w:pos="1575"/>
              </w:tabs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JTB050 Matějka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15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JTB068/069 Vykoukal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JTB050 Matějka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JTM068/069 Vykoukal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JTB057/058 Vykoukal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JTB057/058 Vykoukal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magenta"/>
                <w:rtl w:val="0"/>
              </w:rPr>
              <w:t xml:space="preserve">JTM065 Kocián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28.04.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JTB067 Handl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JTB067 Handl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JTB051 Pondělíček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05.05.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JTB053 Šafařík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JTB053 Šafařík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12.05.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JTB038 Šafařík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JTB038 Šafařík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Od LS 2023 se pro distanční výuku počítá výlučně s online výukou, hlídá se hlavně to, aby předměty nekolidovaly v čase.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Jména vyučujících jsou uvedena v barevném provedení, každá barva se vztahuje k předmětům programu, resp. jeho specializací (viz níže).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Pokud budou ještě nějací studenti z kombi studia, přičlení se k rozvrhu distančního studia, což by se mělo týkat (podle toho, kolik se jich zapíše) několika jednotlivců ze třetího ročníku, kteří měli přerušeno apod.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Studijní plán bakalářského distančního programu Teritoriální studia se specializacemi Soudobé dějiny a Teritoriální studia – výuka ve školním roce 2022/2023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1103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Společný základ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cyan"/>
          <w:rtl w:val="0"/>
        </w:rPr>
        <w:t xml:space="preserve">Specializace soudobé dějiny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Specializace teritoriální studia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7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3224"/>
        <w:gridCol w:w="3225"/>
        <w:gridCol w:w="3225"/>
        <w:gridCol w:w="3225"/>
        <w:tblGridChange w:id="0">
          <w:tblGrid>
            <w:gridCol w:w="846"/>
            <w:gridCol w:w="3224"/>
            <w:gridCol w:w="3225"/>
            <w:gridCol w:w="3225"/>
            <w:gridCol w:w="32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LS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re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red"/>
                <w:rtl w:val="0"/>
              </w:rPr>
              <w:t xml:space="preserve">První ročník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JTB034 Metodický úvod (Kubát)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  <w:rtl w:val="0"/>
              </w:rPr>
              <w:t xml:space="preserve">JTB037 Metodologie area studies (Hornát)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JTB035 Metodologie sociálních věd (Kubát)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JTB040 Mezinárodní vztahy po roce 1990 (Váška)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  <w:rtl w:val="0"/>
              </w:rPr>
              <w:t xml:space="preserve">JTB039 Mezinárodní vztahy 1945-1990 (Litera)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  <w:rtl w:val="0"/>
              </w:rPr>
              <w:t xml:space="preserve">JTB044 Geografie současného světa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Szobi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JTB036 Metodologie soudobých dějin (Smetana)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  <w:rtl w:val="0"/>
              </w:rPr>
              <w:t xml:space="preserve">JTB038 Mediální reprezentace (Šafařík)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re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red"/>
                <w:rtl w:val="0"/>
              </w:rPr>
              <w:t xml:space="preserve">Druhý ročník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  <w:rtl w:val="0"/>
              </w:rPr>
              <w:t xml:space="preserve">JTB041 Soudobé světové dějiny (Hornát)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JTB045 Evropská integrace (Kasáková)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  <w:rtl w:val="0"/>
              </w:rPr>
              <w:t xml:space="preserve">JTB042 Soudobé české dějiny (Kocian)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JTB043 Současná česká společnost a stát (Kocian)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cyan"/>
                <w:rtl w:val="0"/>
              </w:rPr>
              <w:t xml:space="preserve">JTB046 Soudobé dějiny střední Evropy (Vykoukal-Švec)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green"/>
                <w:rtl w:val="0"/>
              </w:rPr>
              <w:t xml:space="preserve">JTB061 Současné NMZ (Nigrin)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cyan"/>
                <w:rtl w:val="0"/>
              </w:rPr>
              <w:t xml:space="preserve">JTB049 Soudobé dějiny NMZ (Nigrin)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green"/>
                <w:rtl w:val="0"/>
              </w:rPr>
              <w:t xml:space="preserve">JTB058 Současná střední Evropa (Švec-Vykoukal)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cyan"/>
                <w:rtl w:val="0"/>
              </w:rPr>
              <w:t xml:space="preserve">JTB047 Soudobé dějiny VE (Kolenovská-Svoboda)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green"/>
                <w:rtl w:val="0"/>
              </w:rPr>
              <w:t xml:space="preserve">JTB062 Současná západní Evropa (Váška)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cyan"/>
                <w:rtl w:val="0"/>
              </w:rPr>
              <w:t xml:space="preserve">JTB050 Soudobé dějiny ZE (Matějka)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green"/>
                <w:rtl w:val="0"/>
              </w:rPr>
              <w:t xml:space="preserve">JTB059 Postsovětský prostor (Horák-Šír)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cyan"/>
                <w:rtl w:val="0"/>
              </w:rPr>
              <w:t xml:space="preserve">JTB048 Soudobé dějiny JVE (Žíla)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green"/>
                <w:rtl w:val="0"/>
              </w:rPr>
              <w:t xml:space="preserve">JTB063 Současná Severní Amerika (Sehnálková)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cyan"/>
                <w:rtl w:val="0"/>
              </w:rPr>
              <w:t xml:space="preserve">JTB051 Soudobé dějiny Severní Ameriky (Pondělíček)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green"/>
                <w:rtl w:val="0"/>
              </w:rPr>
              <w:t xml:space="preserve">JTB060 Současná jihovýchodní Evropa (Žíla)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re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red"/>
                <w:rtl w:val="0"/>
              </w:rPr>
              <w:t xml:space="preserve">Třetí ročník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JTB054 Německá otázka (Nigrin)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JTB065 EU vybrané problémy (Mejstřík)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JTB053 Historická reflexe soudobých dějin (Šafařík)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JTB064 Současná Východní Asie (Sýkora)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JTB052 Soudobé dějiny Východní Asie (Sýkora)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JTB066 ČR v integračních procesech (Šlosarčík)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JTB055 Holocaust a pokusy o jeho revizi (Kubátová)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JTB067 Bezpečnostní problémy současnosti (Handl)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JTB056/057 BC seminář I/II (Vykoukal)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JTB068/069 BC seminář I/II (Vykoukal)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  <w:rtl w:val="0"/>
              </w:rPr>
              <w:t xml:space="preserve">JTB057/058 BC seminář I/II (Vykoukal)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JTB068/069 BC seminář I/II (Vykoukal)</w:t>
            </w:r>
          </w:p>
        </w:tc>
      </w:tr>
    </w:tbl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Studijní plán magisterského distančního programu Balkánská, euroasijská a středoevropská studia se specializacemi Balkánská a středoevropská studia a Ruská a euroasijská studia – výuka ve školním roce 2022/2023</w:t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magenta"/>
          <w:rtl w:val="0"/>
        </w:rPr>
        <w:t xml:space="preserve">Společný základ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darkYellow"/>
          <w:rtl w:val="0"/>
        </w:rPr>
        <w:t xml:space="preserve">Specializace Balkánská a středoevropská studia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lightGray"/>
          <w:rtl w:val="0"/>
        </w:rPr>
        <w:t xml:space="preserve">Specializace Ruská a euroasijská studia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7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3224"/>
        <w:gridCol w:w="3225"/>
        <w:gridCol w:w="3225"/>
        <w:gridCol w:w="3225"/>
        <w:tblGridChange w:id="0">
          <w:tblGrid>
            <w:gridCol w:w="846"/>
            <w:gridCol w:w="3224"/>
            <w:gridCol w:w="3225"/>
            <w:gridCol w:w="3225"/>
            <w:gridCol w:w="3225"/>
          </w:tblGrid>
        </w:tblGridChange>
      </w:tblGrid>
      <w:tr>
        <w:trPr>
          <w:cantSplit w:val="0"/>
          <w:tblHeader w:val="0"/>
        </w:trPr>
        <w:tc>
          <w:tcPr/>
          <w:bookmarkStart w:colFirst="0" w:colLast="0" w:name="bookmark=id.30j0zll" w:id="1"/>
          <w:bookmarkEnd w:id="1"/>
          <w:bookmarkStart w:colFirst="0" w:colLast="0" w:name="bookmark=id.1fob9te" w:id="2"/>
          <w:bookmarkEnd w:id="2"/>
          <w:bookmarkStart w:colFirst="0" w:colLast="0" w:name="bookmark=id.3znysh7" w:id="3"/>
          <w:bookmarkEnd w:id="3"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LS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re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red"/>
                <w:rtl w:val="0"/>
              </w:rPr>
              <w:t xml:space="preserve">První ročník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magent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magenta"/>
                <w:rtl w:val="0"/>
              </w:rPr>
              <w:t xml:space="preserve">JTM059 Kvalitativní metody ve společenských vědách (Weiss)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magent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magenta"/>
                <w:rtl w:val="0"/>
              </w:rPr>
              <w:t xml:space="preserve">JTM060 Kvantitativní metody ve společenských vědách (Nigrin, Stauber)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magent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magenta"/>
                <w:rtl w:val="0"/>
              </w:rPr>
              <w:t xml:space="preserve">JTM061 Teritoriální studia: teorie a metodologie (Pondělíček)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magent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magenta"/>
                <w:rtl w:val="0"/>
              </w:rPr>
              <w:t xml:space="preserve">JTM063 Koncepce a interpretace dějiny Ruska a Eurasie (Kolenovská)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magent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magenta"/>
                <w:rtl w:val="0"/>
              </w:rPr>
              <w:t xml:space="preserve">JTM062 Komparativní dějiny (Kocián, Nigrin)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magent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magenta"/>
                <w:rtl w:val="0"/>
              </w:rPr>
              <w:t xml:space="preserve">JTM064 Koncepce a interpretace dějin střední Evropy (Vykoukal)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magent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magenta"/>
                <w:rtl w:val="0"/>
              </w:rPr>
              <w:t xml:space="preserve">JTM065 Koncepce a interpretace dějin Balkánu (Kocián)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re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red"/>
                <w:rtl w:val="0"/>
              </w:rPr>
              <w:t xml:space="preserve">Druhý ročník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dark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darkYellow"/>
                <w:rtl w:val="0"/>
              </w:rPr>
              <w:t xml:space="preserve">JTM068 Dějiny středoevropské kultury (Emler)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lightGray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lightGray"/>
                <w:rtl w:val="0"/>
              </w:rPr>
              <w:t xml:space="preserve">JTM071 Ekonomická transformace postsovětského prostoru (Svoboda)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dark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darkYellow"/>
                <w:rtl w:val="0"/>
              </w:rPr>
              <w:t xml:space="preserve">JTM070 Etnické problémy středovýchodní Evropy a Balkánu (Vykoukal)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lightGray"/>
                <w:rtl w:val="0"/>
              </w:rPr>
              <w:t xml:space="preserve">JTM073 Problémy postsovětského prostoru (Šír)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dark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darkYellow"/>
                <w:rtl w:val="0"/>
              </w:rPr>
              <w:t xml:space="preserve">JTM069 Postkomunistická transformace (Kocián)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lightGray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lightGray"/>
                <w:rtl w:val="0"/>
              </w:rPr>
              <w:t xml:space="preserve">JTM072 Society and Culture in Central Eurasia (Brisku)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dark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magent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magenta"/>
                <w:rtl w:val="0"/>
              </w:rPr>
              <w:t xml:space="preserve">JTM066 Diplomový seminář I/II (Nigrin)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magent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magenta"/>
                <w:rtl w:val="0"/>
              </w:rPr>
              <w:t xml:space="preserve">JTM067 Diplomový seminář I/II (Nigrin)</w:t>
            </w:r>
          </w:p>
        </w:tc>
      </w:tr>
    </w:tbl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532877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Mkatabulky">
    <w:name w:val="Table Grid"/>
    <w:basedOn w:val="Normlntabulka"/>
    <w:uiPriority w:val="39"/>
    <w:rsid w:val="00810E31"/>
    <w:pPr>
      <w:overflowPunct w:val="0"/>
      <w:autoSpaceDE w:val="0"/>
      <w:autoSpaceDN w:val="0"/>
      <w:adjustRightInd w:val="0"/>
      <w:textAlignment w:val="baseline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bubliny">
    <w:name w:val="Balloon Text"/>
    <w:basedOn w:val="Normln"/>
    <w:semiHidden w:val="1"/>
    <w:rsid w:val="007E640D"/>
    <w:rPr>
      <w:rFonts w:ascii="Tahoma" w:cs="Tahoma" w:hAnsi="Tahoma"/>
      <w:sz w:val="16"/>
      <w:szCs w:val="16"/>
    </w:rPr>
  </w:style>
  <w:style w:type="paragraph" w:styleId="Normlnweb">
    <w:name w:val="Normal (Web)"/>
    <w:basedOn w:val="Normln"/>
    <w:uiPriority w:val="99"/>
    <w:unhideWhenUsed w:val="1"/>
    <w:rsid w:val="00D42A22"/>
    <w:pPr>
      <w:overflowPunct w:val="1"/>
      <w:autoSpaceDE w:val="1"/>
      <w:autoSpaceDN w:val="1"/>
      <w:adjustRightInd w:val="1"/>
      <w:spacing w:after="100" w:afterAutospacing="1" w:before="100" w:beforeAutospacing="1"/>
      <w:textAlignment w:val="auto"/>
    </w:pPr>
    <w:rPr>
      <w:rFonts w:ascii="Times New Roman" w:hAnsi="Times New Roman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 w:val="1"/>
    <w:rsid w:val="00727603"/>
    <w:pPr>
      <w:ind w:left="720"/>
      <w:contextualSpacing w:val="1"/>
    </w:p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tEYaYxkIZEcLKBKEBFUtdlyeog==">AMUW2mVglQRafcKcFiZB4TIRtEHlzei9ZhRlrT+vkOa3YsNTX9jIM37vJCb3SuD2GYk2nx76W0SvajUYs4t4h5Sr/Q1lluhhnoPonXzRWOR0bzfgM/eWsPzH76w88p12KYg+zu0iVAJuzV2pVcEKNW61jn/9qKLdr3ksuJ1JhuyaPwRxlJ6bRj4=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2023-01-23T14:56:00Z</dcterms:created>
  <dc:creator>PhDr. Jiří Kocian</dc:creator>
</cp:coreProperties>
</file>